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202E" w14:textId="663E298E" w:rsidR="00D16380" w:rsidRDefault="00D16380" w:rsidP="00DE4F0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Prof. JUDr. Peter POLÁK, PhD. ,  Fakulta práva,  Paneurópska vysoká škola v Bratislave</w:t>
      </w:r>
    </w:p>
    <w:p w14:paraId="255C5290" w14:textId="77777777" w:rsidR="00D16380" w:rsidRDefault="00D16380" w:rsidP="00D163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 </w:t>
      </w:r>
    </w:p>
    <w:p w14:paraId="61D82D96" w14:textId="77777777" w:rsidR="00D16380" w:rsidRDefault="00D16380" w:rsidP="00D16380">
      <w:pPr>
        <w:rPr>
          <w:rFonts w:ascii="Times New Roman" w:hAnsi="Times New Roman"/>
          <w:sz w:val="24"/>
          <w:szCs w:val="24"/>
        </w:rPr>
      </w:pPr>
    </w:p>
    <w:p w14:paraId="3D59B413" w14:textId="77777777" w:rsidR="00D16380" w:rsidRDefault="00D16380" w:rsidP="00D163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 p o n e n t s k ý    p o s u d o k</w:t>
      </w:r>
    </w:p>
    <w:p w14:paraId="355E1BEA" w14:textId="122B5059" w:rsidR="00D16380" w:rsidRDefault="00D16380" w:rsidP="00D163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habilitačnú prácu  JUDr. </w:t>
      </w:r>
      <w:r w:rsidR="00DE4F02">
        <w:rPr>
          <w:rFonts w:ascii="Times New Roman" w:hAnsi="Times New Roman"/>
          <w:b/>
          <w:sz w:val="28"/>
          <w:szCs w:val="28"/>
        </w:rPr>
        <w:t>Adriána Vaška</w:t>
      </w:r>
      <w:r>
        <w:rPr>
          <w:rFonts w:ascii="Times New Roman" w:hAnsi="Times New Roman"/>
          <w:b/>
          <w:sz w:val="28"/>
          <w:szCs w:val="28"/>
        </w:rPr>
        <w:t xml:space="preserve">, PhD. </w:t>
      </w:r>
    </w:p>
    <w:p w14:paraId="76619FC5" w14:textId="3E5900AE" w:rsidR="00D16380" w:rsidRDefault="00D16380" w:rsidP="00D1638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="00DE4F02">
        <w:rPr>
          <w:rFonts w:ascii="Times New Roman" w:hAnsi="Times New Roman"/>
          <w:b/>
          <w:sz w:val="28"/>
          <w:szCs w:val="28"/>
        </w:rPr>
        <w:t>Spravodajské informácie v trestnom konaní</w:t>
      </w:r>
      <w:r>
        <w:rPr>
          <w:rFonts w:ascii="Times New Roman" w:hAnsi="Times New Roman"/>
          <w:b/>
          <w:sz w:val="28"/>
          <w:szCs w:val="28"/>
        </w:rPr>
        <w:t>“</w:t>
      </w:r>
    </w:p>
    <w:p w14:paraId="1A3B3883" w14:textId="77777777" w:rsidR="00D16380" w:rsidRDefault="00D16380" w:rsidP="00D16380">
      <w:pPr>
        <w:jc w:val="both"/>
        <w:rPr>
          <w:rFonts w:ascii="Times New Roman" w:hAnsi="Times New Roman"/>
          <w:b/>
          <w:sz w:val="24"/>
          <w:szCs w:val="24"/>
        </w:rPr>
      </w:pPr>
    </w:p>
    <w:p w14:paraId="6CF3BB73" w14:textId="372F011A" w:rsidR="00D16380" w:rsidRDefault="00D16380" w:rsidP="00D163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Rozhodnutím </w:t>
      </w:r>
      <w:r w:rsidR="00F47BCD" w:rsidRPr="00F47BCD">
        <w:rPr>
          <w:rFonts w:ascii="Times New Roman" w:hAnsi="Times New Roman"/>
        </w:rPr>
        <w:t xml:space="preserve">doc. Dr. </w:t>
      </w:r>
      <w:proofErr w:type="spellStart"/>
      <w:r w:rsidR="00F47BCD" w:rsidRPr="00F47BCD">
        <w:rPr>
          <w:rFonts w:ascii="Times New Roman" w:hAnsi="Times New Roman"/>
        </w:rPr>
        <w:t>iur</w:t>
      </w:r>
      <w:proofErr w:type="spellEnd"/>
      <w:r w:rsidR="00F47BCD" w:rsidRPr="00F47BCD">
        <w:rPr>
          <w:rFonts w:ascii="Times New Roman" w:hAnsi="Times New Roman"/>
        </w:rPr>
        <w:t xml:space="preserve">. </w:t>
      </w:r>
      <w:r w:rsidR="00F47BCD">
        <w:rPr>
          <w:rFonts w:ascii="Times New Roman" w:hAnsi="Times New Roman"/>
        </w:rPr>
        <w:t>JU</w:t>
      </w:r>
      <w:r w:rsidR="00F47BCD" w:rsidRPr="00F47BCD">
        <w:rPr>
          <w:rFonts w:ascii="Times New Roman" w:hAnsi="Times New Roman"/>
        </w:rPr>
        <w:t>Dr. Ing. Michal</w:t>
      </w:r>
      <w:r w:rsidR="00F47BCD">
        <w:rPr>
          <w:rFonts w:ascii="Times New Roman" w:hAnsi="Times New Roman"/>
        </w:rPr>
        <w:t>a</w:t>
      </w:r>
      <w:r w:rsidR="00F47BCD" w:rsidRPr="00F47BCD">
        <w:rPr>
          <w:rFonts w:ascii="Times New Roman" w:hAnsi="Times New Roman"/>
        </w:rPr>
        <w:t xml:space="preserve"> TURO</w:t>
      </w:r>
      <w:r w:rsidR="0029599A">
        <w:rPr>
          <w:rFonts w:ascii="Times New Roman" w:hAnsi="Times New Roman"/>
        </w:rPr>
        <w:t>ŠÍ</w:t>
      </w:r>
      <w:r w:rsidR="00F47BCD" w:rsidRPr="00F47BCD">
        <w:rPr>
          <w:rFonts w:ascii="Times New Roman" w:hAnsi="Times New Roman"/>
        </w:rPr>
        <w:t>K</w:t>
      </w:r>
      <w:r w:rsidR="00F47BCD">
        <w:rPr>
          <w:rFonts w:ascii="Times New Roman" w:hAnsi="Times New Roman"/>
        </w:rPr>
        <w:t>A</w:t>
      </w:r>
      <w:r w:rsidR="00F47BCD" w:rsidRPr="00F47BCD">
        <w:rPr>
          <w:rFonts w:ascii="Times New Roman" w:hAnsi="Times New Roman"/>
        </w:rPr>
        <w:t>, PhD</w:t>
      </w:r>
      <w:r w:rsidR="00F47BCD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predsedu  Vedeckej rady </w:t>
      </w:r>
      <w:r w:rsidR="00DE4F02">
        <w:rPr>
          <w:rFonts w:ascii="Times New Roman" w:hAnsi="Times New Roman"/>
          <w:sz w:val="24"/>
          <w:szCs w:val="24"/>
        </w:rPr>
        <w:t>a dekana Právnickej fakulty Univerzity Mateja</w:t>
      </w:r>
      <w:r w:rsidR="00E240E6">
        <w:rPr>
          <w:rFonts w:ascii="Times New Roman" w:hAnsi="Times New Roman"/>
          <w:sz w:val="24"/>
          <w:szCs w:val="24"/>
        </w:rPr>
        <w:t xml:space="preserve"> Bela v Banskej Bystrici </w:t>
      </w:r>
      <w:r w:rsidR="00DE4F02">
        <w:rPr>
          <w:rFonts w:ascii="Times New Roman" w:hAnsi="Times New Roman"/>
          <w:sz w:val="24"/>
          <w:szCs w:val="24"/>
        </w:rPr>
        <w:t xml:space="preserve"> </w:t>
      </w:r>
      <w:r w:rsidR="00F47BCD">
        <w:rPr>
          <w:rFonts w:ascii="Times New Roman" w:hAnsi="Times New Roman"/>
          <w:sz w:val="24"/>
          <w:szCs w:val="24"/>
        </w:rPr>
        <w:t xml:space="preserve">zo dňa 10.11.2021 </w:t>
      </w:r>
      <w:r>
        <w:rPr>
          <w:rFonts w:ascii="Times New Roman" w:hAnsi="Times New Roman"/>
          <w:sz w:val="24"/>
          <w:szCs w:val="24"/>
        </w:rPr>
        <w:t>som bol vymenovaný za oponenta habilitačnej práce „</w:t>
      </w:r>
      <w:r w:rsidR="00DE4F02">
        <w:rPr>
          <w:rFonts w:ascii="Times New Roman" w:hAnsi="Times New Roman"/>
          <w:sz w:val="24"/>
          <w:szCs w:val="24"/>
        </w:rPr>
        <w:t xml:space="preserve">Spravodajské informácie v trestnom konaní“ </w:t>
      </w:r>
      <w:r>
        <w:rPr>
          <w:rFonts w:ascii="Times New Roman" w:hAnsi="Times New Roman"/>
          <w:sz w:val="24"/>
          <w:szCs w:val="24"/>
        </w:rPr>
        <w:t xml:space="preserve"> v habilitačnom konaní  JUDr. </w:t>
      </w:r>
      <w:r w:rsidR="00DE4F02">
        <w:rPr>
          <w:rFonts w:ascii="Times New Roman" w:hAnsi="Times New Roman"/>
          <w:sz w:val="24"/>
          <w:szCs w:val="24"/>
        </w:rPr>
        <w:t xml:space="preserve">Adriána Vaška, </w:t>
      </w:r>
      <w:r>
        <w:rPr>
          <w:rFonts w:ascii="Times New Roman" w:hAnsi="Times New Roman"/>
          <w:sz w:val="24"/>
          <w:szCs w:val="24"/>
        </w:rPr>
        <w:t xml:space="preserve">PhD. v odbore </w:t>
      </w:r>
      <w:r w:rsidR="00663FC2">
        <w:rPr>
          <w:rFonts w:ascii="Times New Roman" w:hAnsi="Times New Roman"/>
          <w:sz w:val="24"/>
          <w:szCs w:val="24"/>
        </w:rPr>
        <w:t>trestné p</w:t>
      </w:r>
      <w:r w:rsidR="00DE4F02">
        <w:rPr>
          <w:rFonts w:ascii="Times New Roman" w:hAnsi="Times New Roman"/>
          <w:sz w:val="24"/>
          <w:szCs w:val="24"/>
        </w:rPr>
        <w:t>rávo</w:t>
      </w:r>
      <w:r>
        <w:rPr>
          <w:rFonts w:ascii="Times New Roman" w:hAnsi="Times New Roman"/>
          <w:sz w:val="24"/>
          <w:szCs w:val="24"/>
        </w:rPr>
        <w:t>. Na oponentúru mi bola súčasne predložená habilitačná práca v klasickej väzbe klasifikačných prác v rozsahu 1</w:t>
      </w:r>
      <w:r w:rsidR="007706C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 strán čistého textu, ktorú z hľadiska vecného  obsahu okrem formálnych náležitostí tvorí úvod, päť kapitol</w:t>
      </w:r>
      <w:r w:rsidR="007706C6">
        <w:rPr>
          <w:rFonts w:ascii="Times New Roman" w:hAnsi="Times New Roman"/>
          <w:sz w:val="24"/>
          <w:szCs w:val="24"/>
        </w:rPr>
        <w:t xml:space="preserve"> (ak možno za kapitolu považovať predposlednú časť textu práce nazvanú „Záver a úvahy de </w:t>
      </w:r>
      <w:proofErr w:type="spellStart"/>
      <w:r w:rsidR="007706C6">
        <w:rPr>
          <w:rFonts w:ascii="Times New Roman" w:hAnsi="Times New Roman"/>
          <w:sz w:val="24"/>
          <w:szCs w:val="24"/>
        </w:rPr>
        <w:t>lege</w:t>
      </w:r>
      <w:proofErr w:type="spellEnd"/>
      <w:r w:rsidR="007706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06C6">
        <w:rPr>
          <w:rFonts w:ascii="Times New Roman" w:hAnsi="Times New Roman"/>
          <w:sz w:val="24"/>
          <w:szCs w:val="24"/>
        </w:rPr>
        <w:t>ferenda</w:t>
      </w:r>
      <w:proofErr w:type="spellEnd"/>
      <w:r w:rsidR="007706C6">
        <w:rPr>
          <w:rFonts w:ascii="Times New Roman" w:hAnsi="Times New Roman"/>
          <w:sz w:val="24"/>
          <w:szCs w:val="24"/>
        </w:rPr>
        <w:t xml:space="preserve">“) </w:t>
      </w:r>
      <w:r>
        <w:rPr>
          <w:rFonts w:ascii="Times New Roman" w:hAnsi="Times New Roman"/>
          <w:sz w:val="24"/>
          <w:szCs w:val="24"/>
        </w:rPr>
        <w:t>, </w:t>
      </w:r>
      <w:r w:rsidR="007706C6">
        <w:rPr>
          <w:rFonts w:ascii="Times New Roman" w:hAnsi="Times New Roman"/>
          <w:sz w:val="24"/>
          <w:szCs w:val="24"/>
        </w:rPr>
        <w:t xml:space="preserve">resumé,  </w:t>
      </w:r>
      <w:r>
        <w:rPr>
          <w:rFonts w:ascii="Times New Roman" w:hAnsi="Times New Roman"/>
          <w:sz w:val="24"/>
          <w:szCs w:val="24"/>
        </w:rPr>
        <w:t xml:space="preserve"> a</w:t>
      </w:r>
      <w:r w:rsidR="007706C6">
        <w:rPr>
          <w:rFonts w:ascii="Times New Roman" w:hAnsi="Times New Roman"/>
          <w:sz w:val="24"/>
          <w:szCs w:val="24"/>
        </w:rPr>
        <w:t xml:space="preserve">ko aj </w:t>
      </w:r>
      <w:r>
        <w:rPr>
          <w:rFonts w:ascii="Times New Roman" w:hAnsi="Times New Roman"/>
          <w:sz w:val="24"/>
          <w:szCs w:val="24"/>
        </w:rPr>
        <w:t> zoznam použitých prameňov. Súčasťou práce sú aj abstrakt v slovenskom a anglickom jazyku a zoznam skratiek a</w:t>
      </w:r>
      <w:r w:rsidR="007706C6">
        <w:rPr>
          <w:rFonts w:ascii="Times New Roman" w:hAnsi="Times New Roman"/>
          <w:sz w:val="24"/>
          <w:szCs w:val="24"/>
        </w:rPr>
        <w:t xml:space="preserve"> značiek.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6BB9DBEF" w14:textId="5E13D694" w:rsidR="007706C6" w:rsidRDefault="00D326CA" w:rsidP="00D163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Zložitosť a sofistikovanosť páchania trestnej činnosti priamo súvisí aj s náročnosťou jej zisťovania  , ako aj dokazovania. Súčasné trestné procesné právo sa už nemôže spoľahnúť len na takzvané klasické procesné postupy a inštitúty zaisťujúce relevantné informácie o trestnej činnosti, ale musí hľadať aj nové prístupy zadováženia potrebných informácií. Zároveň sa však </w:t>
      </w:r>
    </w:p>
    <w:p w14:paraId="57D74D34" w14:textId="0EEFA648" w:rsidR="00D326CA" w:rsidRDefault="00D326CA" w:rsidP="00D326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musí jednoznačne skúmať aj zákonnosť </w:t>
      </w:r>
      <w:r w:rsidR="0021208A">
        <w:rPr>
          <w:rFonts w:ascii="Times New Roman" w:hAnsi="Times New Roman"/>
          <w:sz w:val="24"/>
          <w:szCs w:val="24"/>
        </w:rPr>
        <w:t xml:space="preserve">získavania informácií dôležitých pre trestné konanie </w:t>
      </w:r>
      <w:r w:rsidR="00742DBC">
        <w:rPr>
          <w:rFonts w:ascii="Times New Roman" w:hAnsi="Times New Roman"/>
          <w:sz w:val="24"/>
          <w:szCs w:val="24"/>
        </w:rPr>
        <w:t xml:space="preserve">týmito </w:t>
      </w:r>
      <w:r w:rsidR="0021208A">
        <w:rPr>
          <w:rFonts w:ascii="Times New Roman" w:hAnsi="Times New Roman"/>
          <w:sz w:val="24"/>
          <w:szCs w:val="24"/>
        </w:rPr>
        <w:t xml:space="preserve">novými postupmi. Z uvedených skutočností vychádza aj obsah posudzovanej habilitačnej práce. Aj keď autor práce jej cieľ jednoznačne nevyjadril , z obsahu práce a zo spôsobu spracovania skúmanej problematiky možno odvodiť jeho formuláciu slovami  </w:t>
      </w:r>
      <w:r w:rsidR="00742DBC">
        <w:rPr>
          <w:rFonts w:ascii="Times New Roman" w:hAnsi="Times New Roman"/>
          <w:sz w:val="24"/>
          <w:szCs w:val="24"/>
        </w:rPr>
        <w:t>„</w:t>
      </w:r>
      <w:r w:rsidR="0021208A">
        <w:rPr>
          <w:rFonts w:ascii="Times New Roman" w:hAnsi="Times New Roman"/>
          <w:sz w:val="24"/>
          <w:szCs w:val="24"/>
        </w:rPr>
        <w:t>cieľom</w:t>
      </w:r>
      <w:r w:rsidR="00742DBC">
        <w:rPr>
          <w:rFonts w:ascii="Times New Roman" w:hAnsi="Times New Roman"/>
          <w:sz w:val="24"/>
          <w:szCs w:val="24"/>
        </w:rPr>
        <w:t xml:space="preserve"> práce</w:t>
      </w:r>
      <w:r w:rsidR="0021208A">
        <w:rPr>
          <w:rFonts w:ascii="Times New Roman" w:hAnsi="Times New Roman"/>
          <w:sz w:val="24"/>
          <w:szCs w:val="24"/>
        </w:rPr>
        <w:t xml:space="preserve"> je zistiť , či môžu spravodajské informácie , teda informácie získané spravodajskou činnosťou, slúžiť ako dôkazy pre účely trestného konania  , a to aj podľa súčasnej trestno-procesnej úpravy</w:t>
      </w:r>
      <w:r w:rsidR="00742DBC">
        <w:rPr>
          <w:rFonts w:ascii="Times New Roman" w:hAnsi="Times New Roman"/>
          <w:sz w:val="24"/>
          <w:szCs w:val="24"/>
        </w:rPr>
        <w:t>“</w:t>
      </w:r>
      <w:r w:rsidR="0021208A">
        <w:rPr>
          <w:rFonts w:ascii="Times New Roman" w:hAnsi="Times New Roman"/>
          <w:sz w:val="24"/>
          <w:szCs w:val="24"/>
        </w:rPr>
        <w:t xml:space="preserve">. </w:t>
      </w:r>
      <w:r w:rsidR="00742DBC">
        <w:rPr>
          <w:rFonts w:ascii="Times New Roman" w:hAnsi="Times New Roman"/>
          <w:sz w:val="24"/>
          <w:szCs w:val="24"/>
        </w:rPr>
        <w:t xml:space="preserve"> Tomuto cieľu je primerane prispôsobená aj štruktúra práce a najmä obsah jej jednotlivých častí. </w:t>
      </w:r>
      <w:r w:rsidR="00DF5C78">
        <w:rPr>
          <w:rFonts w:ascii="Times New Roman" w:hAnsi="Times New Roman"/>
          <w:sz w:val="24"/>
          <w:szCs w:val="24"/>
        </w:rPr>
        <w:t xml:space="preserve">Zo zvolenej štruktúry práce vyplýva, že autor využíva osvedčený postup „od všeobecného ku konkrétnemu“. </w:t>
      </w:r>
    </w:p>
    <w:p w14:paraId="52E4653B" w14:textId="011F54BD" w:rsidR="00742DBC" w:rsidRDefault="00742DBC" w:rsidP="00D326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Ako už bolo uvedené , súčasťou práce je aj jej úvod.  </w:t>
      </w:r>
      <w:r w:rsidR="00DF5C78">
        <w:rPr>
          <w:rFonts w:ascii="Times New Roman" w:hAnsi="Times New Roman"/>
          <w:sz w:val="24"/>
          <w:szCs w:val="24"/>
        </w:rPr>
        <w:t xml:space="preserve">Na základe jeho obsahu možno vyjadriť názor, že je v podstate vydareným  pokusom o vysvetlenie metodologického postupu spracovania skúmanej problematiky  a naznačenie účelu a  obsahu nielen práce ako celku, ale aj jej jednotlivých častí.   </w:t>
      </w:r>
    </w:p>
    <w:p w14:paraId="2A029826" w14:textId="50489C54" w:rsidR="00DF5C78" w:rsidRDefault="00DF5C78" w:rsidP="00D326C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 súlade so zmienenou zásadou spracovania skúmanej problematiky je obsah prvej kapitoly práce venovaný </w:t>
      </w:r>
      <w:r w:rsidR="00D161AD">
        <w:rPr>
          <w:rFonts w:ascii="Times New Roman" w:hAnsi="Times New Roman"/>
          <w:sz w:val="24"/>
          <w:szCs w:val="24"/>
        </w:rPr>
        <w:t xml:space="preserve">vymedzeniu pojmu a obsahu </w:t>
      </w:r>
      <w:r w:rsidR="00194B54">
        <w:rPr>
          <w:rFonts w:ascii="Times New Roman" w:hAnsi="Times New Roman"/>
          <w:sz w:val="24"/>
          <w:szCs w:val="24"/>
        </w:rPr>
        <w:t xml:space="preserve">jednak </w:t>
      </w:r>
      <w:r w:rsidR="00D161AD">
        <w:rPr>
          <w:rFonts w:ascii="Times New Roman" w:hAnsi="Times New Roman"/>
          <w:sz w:val="24"/>
          <w:szCs w:val="24"/>
        </w:rPr>
        <w:t xml:space="preserve">spravodajskej činnosti </w:t>
      </w:r>
      <w:r w:rsidR="00194B54">
        <w:rPr>
          <w:rFonts w:ascii="Times New Roman" w:hAnsi="Times New Roman"/>
          <w:sz w:val="24"/>
          <w:szCs w:val="24"/>
        </w:rPr>
        <w:t xml:space="preserve">, ale aj pojmu a obsahu spravodajskej informácie, vrátane relevantných súvislostí. Súčasťou tejto kapitoly sú aj informácie o právnom rámci prostriedkov používaných  subjektmi spravodajskej činnosti . V tejto súvislosti tu upozorňuje aj na </w:t>
      </w:r>
      <w:proofErr w:type="spellStart"/>
      <w:r w:rsidR="00194B54">
        <w:rPr>
          <w:rFonts w:ascii="Times New Roman" w:hAnsi="Times New Roman"/>
          <w:sz w:val="24"/>
          <w:szCs w:val="24"/>
        </w:rPr>
        <w:t>diskutabilnosť</w:t>
      </w:r>
      <w:proofErr w:type="spellEnd"/>
      <w:r w:rsidR="00194B54">
        <w:rPr>
          <w:rFonts w:ascii="Times New Roman" w:hAnsi="Times New Roman"/>
          <w:sz w:val="24"/>
          <w:szCs w:val="24"/>
        </w:rPr>
        <w:t xml:space="preserve"> právnej úpravy takzvaného </w:t>
      </w:r>
      <w:r w:rsidR="00194B54">
        <w:rPr>
          <w:rFonts w:ascii="Times New Roman" w:hAnsi="Times New Roman"/>
          <w:sz w:val="24"/>
          <w:szCs w:val="24"/>
        </w:rPr>
        <w:lastRenderedPageBreak/>
        <w:t>„kriminálneho spravodajstva</w:t>
      </w:r>
      <w:r w:rsidR="007E3C42">
        <w:rPr>
          <w:rFonts w:ascii="Times New Roman" w:hAnsi="Times New Roman"/>
          <w:sz w:val="24"/>
          <w:szCs w:val="24"/>
        </w:rPr>
        <w:t>“</w:t>
      </w:r>
      <w:r w:rsidR="00194B54">
        <w:rPr>
          <w:rFonts w:ascii="Times New Roman" w:hAnsi="Times New Roman"/>
          <w:sz w:val="24"/>
          <w:szCs w:val="24"/>
        </w:rPr>
        <w:t>. Pri hodnotení textu tejto časti však treba konštatovať , že ide prevažne o opis , aj keď nechýbajú ani vlastné úvahy a hodnotenia. Taktiež treba upozorniť na „</w:t>
      </w:r>
      <w:proofErr w:type="spellStart"/>
      <w:r w:rsidR="00194B54">
        <w:rPr>
          <w:rFonts w:ascii="Times New Roman" w:hAnsi="Times New Roman"/>
          <w:sz w:val="24"/>
          <w:szCs w:val="24"/>
        </w:rPr>
        <w:t>fragmentálnosť</w:t>
      </w:r>
      <w:proofErr w:type="spellEnd"/>
      <w:r w:rsidR="00194B54">
        <w:rPr>
          <w:rFonts w:ascii="Times New Roman" w:hAnsi="Times New Roman"/>
          <w:sz w:val="24"/>
          <w:szCs w:val="24"/>
        </w:rPr>
        <w:t>“ textu, keďže tento pozostáva z množstva parciálnych informácií, ktoré spája len všeobecná súvi</w:t>
      </w:r>
      <w:r w:rsidR="007E3C42">
        <w:rPr>
          <w:rFonts w:ascii="Times New Roman" w:hAnsi="Times New Roman"/>
          <w:sz w:val="24"/>
          <w:szCs w:val="24"/>
        </w:rPr>
        <w:t>s</w:t>
      </w:r>
      <w:r w:rsidR="00194B54">
        <w:rPr>
          <w:rFonts w:ascii="Times New Roman" w:hAnsi="Times New Roman"/>
          <w:sz w:val="24"/>
          <w:szCs w:val="24"/>
        </w:rPr>
        <w:t>losť.</w:t>
      </w:r>
      <w:r w:rsidR="007E3C42">
        <w:rPr>
          <w:rFonts w:ascii="Times New Roman" w:hAnsi="Times New Roman"/>
          <w:sz w:val="24"/>
          <w:szCs w:val="24"/>
        </w:rPr>
        <w:t xml:space="preserve"> V dôsledku toho sa  text čiastočne javí  ako heterogénny. Možno konštatovať aj to, že v  texte nie sú jednoznačne formulované definície pojmov „spravodajská činnosť“ a „spravodajská informácia“</w:t>
      </w:r>
      <w:r w:rsidR="00EB78ED">
        <w:rPr>
          <w:rFonts w:ascii="Times New Roman" w:hAnsi="Times New Roman"/>
          <w:sz w:val="24"/>
          <w:szCs w:val="24"/>
        </w:rPr>
        <w:t xml:space="preserve">, hoci to názvy </w:t>
      </w:r>
      <w:proofErr w:type="spellStart"/>
      <w:r w:rsidR="00EB78ED">
        <w:rPr>
          <w:rFonts w:ascii="Times New Roman" w:hAnsi="Times New Roman"/>
          <w:sz w:val="24"/>
          <w:szCs w:val="24"/>
        </w:rPr>
        <w:t>podčastí</w:t>
      </w:r>
      <w:proofErr w:type="spellEnd"/>
      <w:r w:rsidR="00EB78ED">
        <w:rPr>
          <w:rFonts w:ascii="Times New Roman" w:hAnsi="Times New Roman"/>
          <w:sz w:val="24"/>
          <w:szCs w:val="24"/>
        </w:rPr>
        <w:t xml:space="preserve"> evokujú. </w:t>
      </w:r>
      <w:r w:rsidR="007E3C42">
        <w:rPr>
          <w:rFonts w:ascii="Times New Roman" w:hAnsi="Times New Roman"/>
          <w:sz w:val="24"/>
          <w:szCs w:val="24"/>
        </w:rPr>
        <w:t xml:space="preserve"> Tieto</w:t>
      </w:r>
      <w:r w:rsidR="003248FB">
        <w:rPr>
          <w:rFonts w:ascii="Times New Roman" w:hAnsi="Times New Roman"/>
          <w:sz w:val="24"/>
          <w:szCs w:val="24"/>
        </w:rPr>
        <w:t xml:space="preserve"> definície </w:t>
      </w:r>
      <w:r w:rsidR="007E3C42">
        <w:rPr>
          <w:rFonts w:ascii="Times New Roman" w:hAnsi="Times New Roman"/>
          <w:sz w:val="24"/>
          <w:szCs w:val="24"/>
        </w:rPr>
        <w:t xml:space="preserve"> možno z textu kapitoly len odvodiť. </w:t>
      </w:r>
    </w:p>
    <w:p w14:paraId="6038685D" w14:textId="7348D5B4" w:rsidR="00D326CA" w:rsidRDefault="007E3C42" w:rsidP="00D163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Druhá kapitola práce </w:t>
      </w:r>
      <w:r w:rsidR="008D492B">
        <w:rPr>
          <w:rFonts w:ascii="Times New Roman" w:hAnsi="Times New Roman"/>
          <w:sz w:val="24"/>
          <w:szCs w:val="24"/>
        </w:rPr>
        <w:t xml:space="preserve">obsahuje základnú charakteristiku trestného konaniam jeho účelu a významu, ako aj základnú charakteristiku dokazovania a súvisiacich pojmov. Samotný pojem „dôkaz“ </w:t>
      </w:r>
      <w:r w:rsidR="00095122">
        <w:rPr>
          <w:rFonts w:ascii="Times New Roman" w:hAnsi="Times New Roman"/>
          <w:sz w:val="24"/>
          <w:szCs w:val="24"/>
        </w:rPr>
        <w:t xml:space="preserve">autor hodnotí aj z pohľadu  kritérií zákonnosti, prípustnosti a účinnosti. Aj v prípade </w:t>
      </w:r>
      <w:r w:rsidR="00656264">
        <w:rPr>
          <w:rFonts w:ascii="Times New Roman" w:hAnsi="Times New Roman"/>
          <w:sz w:val="24"/>
          <w:szCs w:val="24"/>
        </w:rPr>
        <w:t xml:space="preserve">tejto časti </w:t>
      </w:r>
      <w:r w:rsidR="00095122">
        <w:rPr>
          <w:rFonts w:ascii="Times New Roman" w:hAnsi="Times New Roman"/>
          <w:sz w:val="24"/>
          <w:szCs w:val="24"/>
        </w:rPr>
        <w:t xml:space="preserve">však možno  </w:t>
      </w:r>
      <w:r w:rsidR="00EB78ED">
        <w:rPr>
          <w:rFonts w:ascii="Times New Roman" w:hAnsi="Times New Roman"/>
          <w:sz w:val="24"/>
          <w:szCs w:val="24"/>
        </w:rPr>
        <w:t xml:space="preserve">použiť hodnotenie kvality textu  podobne ako v prípade prvej časti. Text druhej časti však obsahuje viac analytických prvkov a má aj vyššiu informačnú hodnotu, ku ktorej prispieva aj kreatívne využitie </w:t>
      </w:r>
      <w:r w:rsidR="00742670">
        <w:rPr>
          <w:rFonts w:ascii="Times New Roman" w:hAnsi="Times New Roman"/>
          <w:sz w:val="24"/>
          <w:szCs w:val="24"/>
        </w:rPr>
        <w:t xml:space="preserve">výrokových viet relevantnej judikatúry Európskeho súdu pre ľudské práva. Obsah druhej kapitoly síce neprináša nové informácie , ale existujúce informácie o skúmanej problematike </w:t>
      </w:r>
      <w:r w:rsidR="00EB78ED">
        <w:rPr>
          <w:rFonts w:ascii="Times New Roman" w:hAnsi="Times New Roman"/>
          <w:sz w:val="24"/>
          <w:szCs w:val="24"/>
        </w:rPr>
        <w:t xml:space="preserve">  </w:t>
      </w:r>
      <w:r w:rsidR="00742670">
        <w:rPr>
          <w:rFonts w:ascii="Times New Roman" w:hAnsi="Times New Roman"/>
          <w:sz w:val="24"/>
          <w:szCs w:val="24"/>
        </w:rPr>
        <w:t xml:space="preserve">podáva logicky usporiadané a v relatívne ucelenej podobe.  </w:t>
      </w:r>
    </w:p>
    <w:p w14:paraId="394B5BD4" w14:textId="4F684336" w:rsidR="00D326CA" w:rsidRDefault="00742670" w:rsidP="00D163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Vzhľadom na obsah tretej kapitoly hodnotenej práce,  možno túto považovať za jednu z jej nosných častí. </w:t>
      </w:r>
      <w:r w:rsidR="00001910">
        <w:rPr>
          <w:rFonts w:ascii="Times New Roman" w:hAnsi="Times New Roman"/>
          <w:sz w:val="24"/>
          <w:szCs w:val="24"/>
        </w:rPr>
        <w:t xml:space="preserve">V jej texte je venovaná osobitná pozornosť problémom spojeným s využitím spravodajských informácií v trestnom konaní z pohľadu súčasného právneho rámca. Možno </w:t>
      </w:r>
      <w:r w:rsidR="00B00CC9">
        <w:rPr>
          <w:rFonts w:ascii="Times New Roman" w:hAnsi="Times New Roman"/>
          <w:sz w:val="24"/>
          <w:szCs w:val="24"/>
        </w:rPr>
        <w:t xml:space="preserve">sa tu stretnúť s hodnotením spravodajských informácií ako významného využiteľného prameňa informácií </w:t>
      </w:r>
      <w:r w:rsidR="00001910">
        <w:rPr>
          <w:rFonts w:ascii="Times New Roman" w:hAnsi="Times New Roman"/>
          <w:sz w:val="24"/>
          <w:szCs w:val="24"/>
        </w:rPr>
        <w:t xml:space="preserve"> </w:t>
      </w:r>
      <w:r w:rsidR="00B00CC9">
        <w:rPr>
          <w:rFonts w:ascii="Times New Roman" w:hAnsi="Times New Roman"/>
          <w:sz w:val="24"/>
          <w:szCs w:val="24"/>
        </w:rPr>
        <w:t xml:space="preserve">, vrátane ich delenia podľa navrhovaných nových kritérií . Samostatne je </w:t>
      </w:r>
      <w:r w:rsidR="003248FB">
        <w:rPr>
          <w:rFonts w:ascii="Times New Roman" w:hAnsi="Times New Roman"/>
          <w:sz w:val="24"/>
          <w:szCs w:val="24"/>
        </w:rPr>
        <w:t xml:space="preserve">skúmaný </w:t>
      </w:r>
      <w:r w:rsidR="00B00CC9">
        <w:rPr>
          <w:rFonts w:ascii="Times New Roman" w:hAnsi="Times New Roman"/>
          <w:sz w:val="24"/>
          <w:szCs w:val="24"/>
        </w:rPr>
        <w:t xml:space="preserve">stav platnej právnej úpravy </w:t>
      </w:r>
      <w:r>
        <w:rPr>
          <w:rFonts w:ascii="Times New Roman" w:hAnsi="Times New Roman"/>
          <w:sz w:val="24"/>
          <w:szCs w:val="24"/>
        </w:rPr>
        <w:t xml:space="preserve"> </w:t>
      </w:r>
      <w:r w:rsidR="00B00CC9">
        <w:rPr>
          <w:rFonts w:ascii="Times New Roman" w:hAnsi="Times New Roman"/>
          <w:sz w:val="24"/>
          <w:szCs w:val="24"/>
        </w:rPr>
        <w:t xml:space="preserve">využitia spravodajských informácií v procese dokazovania trestného konania. </w:t>
      </w:r>
      <w:r w:rsidR="003248FB">
        <w:rPr>
          <w:rFonts w:ascii="Times New Roman" w:hAnsi="Times New Roman"/>
          <w:sz w:val="24"/>
          <w:szCs w:val="24"/>
        </w:rPr>
        <w:t xml:space="preserve">Chýba však akési   jednoznačné hodnotenie, ako sa k možnostiam využitia spravodajských informácií  v procese dokazovania v trestnom konaní  stavia aplikačná prax </w:t>
      </w:r>
      <w:r w:rsidR="00B24B43">
        <w:rPr>
          <w:rFonts w:ascii="Times New Roman" w:hAnsi="Times New Roman"/>
          <w:sz w:val="24"/>
          <w:szCs w:val="24"/>
        </w:rPr>
        <w:t xml:space="preserve">slovenských </w:t>
      </w:r>
      <w:r w:rsidR="003248FB">
        <w:rPr>
          <w:rFonts w:ascii="Times New Roman" w:hAnsi="Times New Roman"/>
          <w:sz w:val="24"/>
          <w:szCs w:val="24"/>
        </w:rPr>
        <w:t xml:space="preserve">justičných orgánov. </w:t>
      </w:r>
      <w:r w:rsidR="00B00CC9">
        <w:rPr>
          <w:rFonts w:ascii="Times New Roman" w:hAnsi="Times New Roman"/>
          <w:sz w:val="24"/>
          <w:szCs w:val="24"/>
        </w:rPr>
        <w:t xml:space="preserve">Autor </w:t>
      </w:r>
      <w:r w:rsidR="003248FB">
        <w:rPr>
          <w:rFonts w:ascii="Times New Roman" w:hAnsi="Times New Roman"/>
          <w:sz w:val="24"/>
          <w:szCs w:val="24"/>
        </w:rPr>
        <w:t xml:space="preserve">dopĺňa poznatky o využití spravodajských informácií </w:t>
      </w:r>
      <w:r w:rsidR="00B00CC9">
        <w:rPr>
          <w:rFonts w:ascii="Times New Roman" w:hAnsi="Times New Roman"/>
          <w:sz w:val="24"/>
          <w:szCs w:val="24"/>
        </w:rPr>
        <w:t xml:space="preserve"> aj poznatkami o platnej právnej úprave a súdnej praxi  v Českej republike, ktorá rieši ten istý problém a vyplýva z nej odmietanie využitia informácií získaných spravodajskou činnosťou ako dôkazov v trestnom konaní. Osobitne treba oceniť to , že autor obsah tejto časti v jej závere doplnil o</w:t>
      </w:r>
      <w:r w:rsidR="00010177">
        <w:rPr>
          <w:rFonts w:ascii="Times New Roman" w:hAnsi="Times New Roman"/>
          <w:sz w:val="24"/>
          <w:szCs w:val="24"/>
        </w:rPr>
        <w:t xml:space="preserve"> rozhodnutia </w:t>
      </w:r>
      <w:r w:rsidR="00B00CC9">
        <w:rPr>
          <w:rFonts w:ascii="Times New Roman" w:hAnsi="Times New Roman"/>
          <w:sz w:val="24"/>
          <w:szCs w:val="24"/>
        </w:rPr>
        <w:t xml:space="preserve"> Európskeho súdu pre ľudské práva  </w:t>
      </w:r>
      <w:r w:rsidR="00010177">
        <w:rPr>
          <w:rFonts w:ascii="Times New Roman" w:hAnsi="Times New Roman"/>
          <w:sz w:val="24"/>
          <w:szCs w:val="24"/>
        </w:rPr>
        <w:t xml:space="preserve">týkajúce sa riešenej problematiky, pričom na ich základe odvodzuje príslušné závery.  Napriek prevažne naratívnemu spracovaniu tejto časti práce, možno ju hodnotiť pozitívne predovšetkým vzhľadom na informačnú hodnotu jej textu.  </w:t>
      </w:r>
    </w:p>
    <w:p w14:paraId="6DE752A5" w14:textId="0027573B" w:rsidR="00B24B43" w:rsidRDefault="004B7D72" w:rsidP="00D163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o</w:t>
      </w:r>
      <w:r w:rsidR="00B24B43">
        <w:rPr>
          <w:rFonts w:ascii="Times New Roman" w:hAnsi="Times New Roman"/>
          <w:sz w:val="24"/>
          <w:szCs w:val="24"/>
        </w:rPr>
        <w:t>bsah</w:t>
      </w:r>
      <w:r>
        <w:rPr>
          <w:rFonts w:ascii="Times New Roman" w:hAnsi="Times New Roman"/>
          <w:sz w:val="24"/>
          <w:szCs w:val="24"/>
        </w:rPr>
        <w:t>u</w:t>
      </w:r>
      <w:r w:rsidR="00B24B43">
        <w:rPr>
          <w:rFonts w:ascii="Times New Roman" w:hAnsi="Times New Roman"/>
          <w:sz w:val="24"/>
          <w:szCs w:val="24"/>
        </w:rPr>
        <w:t xml:space="preserve">  štvrtej kapitoly </w:t>
      </w:r>
      <w:r>
        <w:rPr>
          <w:rFonts w:ascii="Times New Roman" w:hAnsi="Times New Roman"/>
          <w:sz w:val="24"/>
          <w:szCs w:val="24"/>
        </w:rPr>
        <w:t xml:space="preserve">vyplývajú </w:t>
      </w:r>
      <w:r w:rsidR="00B24B43">
        <w:rPr>
          <w:rFonts w:ascii="Times New Roman" w:hAnsi="Times New Roman"/>
          <w:sz w:val="24"/>
          <w:szCs w:val="24"/>
        </w:rPr>
        <w:t xml:space="preserve"> </w:t>
      </w:r>
      <w:r w:rsidR="00E2019D">
        <w:rPr>
          <w:rFonts w:ascii="Times New Roman" w:hAnsi="Times New Roman"/>
          <w:sz w:val="24"/>
          <w:szCs w:val="24"/>
        </w:rPr>
        <w:t xml:space="preserve">zaujímavé a inšpirujúce  </w:t>
      </w:r>
      <w:r w:rsidR="00B24B43">
        <w:rPr>
          <w:rFonts w:ascii="Times New Roman" w:hAnsi="Times New Roman"/>
          <w:sz w:val="24"/>
          <w:szCs w:val="24"/>
        </w:rPr>
        <w:t xml:space="preserve">poznatky o prípustnosti spravodajských informácií pri dokazovaní v trestnom konaní vo vybraných krajinách (Veľká Británia, Holandsko, Nemecko, Španielsko, Švédsko, Francúzsko, Taliansko). Záverečný text tejto časti obsahuje zovšeobecnenie prístupu spomínaných krajín </w:t>
      </w:r>
      <w:r w:rsidR="00E2019D">
        <w:rPr>
          <w:rFonts w:ascii="Times New Roman" w:hAnsi="Times New Roman"/>
          <w:sz w:val="24"/>
          <w:szCs w:val="24"/>
        </w:rPr>
        <w:t xml:space="preserve">k tejto problematike. Vyplýva z neho rozdielny prístup týchto krajín, ktorý možno zjednodušene vyjadriť tak, že niektoré z uvedených krajín využitie spravodajských informácií pre účely trestného konania tolerujú (napr. Veľká Británia a Holandsko) a niektoré takýto postup  odmietajú z dôvodu porušenia práva na spravodlivé konanie ( napr. Nemecko, Taliansko, Španielsko).  </w:t>
      </w:r>
      <w:r w:rsidR="00B24B43">
        <w:rPr>
          <w:rFonts w:ascii="Times New Roman" w:hAnsi="Times New Roman"/>
          <w:sz w:val="24"/>
          <w:szCs w:val="24"/>
        </w:rPr>
        <w:t xml:space="preserve"> </w:t>
      </w:r>
    </w:p>
    <w:p w14:paraId="3BEEBDD1" w14:textId="5069E118" w:rsidR="00010177" w:rsidRDefault="002B0E3E" w:rsidP="00D163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poslednej časti hodnotenej habilitačnej práci, nazvanej „Záver a úvahy de </w:t>
      </w:r>
      <w:proofErr w:type="spellStart"/>
      <w:r>
        <w:rPr>
          <w:rFonts w:ascii="Times New Roman" w:hAnsi="Times New Roman"/>
          <w:sz w:val="24"/>
          <w:szCs w:val="24"/>
        </w:rPr>
        <w:t>lege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ferenda</w:t>
      </w:r>
      <w:proofErr w:type="spellEnd"/>
      <w:r>
        <w:rPr>
          <w:rFonts w:ascii="Times New Roman" w:hAnsi="Times New Roman"/>
          <w:sz w:val="24"/>
          <w:szCs w:val="24"/>
        </w:rPr>
        <w:t xml:space="preserve">“,  autor formuluje záver vyplývajúci z predchádzajúcich častí práce, a to že „spravodajské informácie môžu byť v trestnom konaní v súlade s platnou úpravou využívané najmä ako operatívno-taktické informácie, podnety pre trestné konanie a aj ako dôkazy“.  Čo </w:t>
      </w:r>
      <w:r>
        <w:rPr>
          <w:rFonts w:ascii="Times New Roman" w:hAnsi="Times New Roman"/>
          <w:sz w:val="24"/>
          <w:szCs w:val="24"/>
        </w:rPr>
        <w:lastRenderedPageBreak/>
        <w:t>sa týka využitia spravodajských informácií ako dôkazov, ide</w:t>
      </w:r>
      <w:r w:rsidR="00472630">
        <w:rPr>
          <w:rFonts w:ascii="Times New Roman" w:hAnsi="Times New Roman"/>
          <w:sz w:val="24"/>
          <w:szCs w:val="24"/>
        </w:rPr>
        <w:t xml:space="preserve"> podľa jeho názoru </w:t>
      </w:r>
      <w:r>
        <w:rPr>
          <w:rFonts w:ascii="Times New Roman" w:hAnsi="Times New Roman"/>
          <w:sz w:val="24"/>
          <w:szCs w:val="24"/>
        </w:rPr>
        <w:t xml:space="preserve"> najmä </w:t>
      </w:r>
      <w:r w:rsidR="00472630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informácie získané v súlade s osobitným zákonom z informačno-technických prostriedkov. </w:t>
      </w:r>
      <w:r w:rsidR="00472630">
        <w:rPr>
          <w:rFonts w:ascii="Times New Roman" w:hAnsi="Times New Roman"/>
          <w:sz w:val="24"/>
          <w:szCs w:val="24"/>
        </w:rPr>
        <w:t xml:space="preserve">Za priechodné považuje autor aj využitie spravodajských informácií , ktoré zadovážili osoby konajúce v prospech spravodajských služieb, kde treba ale vyriešiť otázku zákonného rámca umožňujúceho zbavenia mlčanlivosti  takýchto osôb. </w:t>
      </w:r>
      <w:r w:rsidR="00C21D36">
        <w:rPr>
          <w:rFonts w:ascii="Times New Roman" w:hAnsi="Times New Roman"/>
          <w:sz w:val="24"/>
          <w:szCs w:val="24"/>
        </w:rPr>
        <w:t xml:space="preserve">Zaujímavý názor vyslovil autor  v tejto časti </w:t>
      </w:r>
      <w:r w:rsidR="00472630">
        <w:rPr>
          <w:rFonts w:ascii="Times New Roman" w:hAnsi="Times New Roman"/>
          <w:sz w:val="24"/>
          <w:szCs w:val="24"/>
        </w:rPr>
        <w:t xml:space="preserve"> </w:t>
      </w:r>
      <w:r w:rsidR="00C21D36">
        <w:rPr>
          <w:rFonts w:ascii="Times New Roman" w:hAnsi="Times New Roman"/>
          <w:sz w:val="24"/>
          <w:szCs w:val="24"/>
        </w:rPr>
        <w:t xml:space="preserve">v súvislosti s tým , že  najviac problematickým  sa javí využitie spravodajských informácií získaných sledovaním osôb a vecí. </w:t>
      </w:r>
      <w:r w:rsidR="00971883">
        <w:rPr>
          <w:rFonts w:ascii="Times New Roman" w:hAnsi="Times New Roman"/>
          <w:sz w:val="24"/>
          <w:szCs w:val="24"/>
        </w:rPr>
        <w:t xml:space="preserve">Súčasťou tejto časti sú aj názory autora  na riešenie právneho rámca  de </w:t>
      </w:r>
      <w:proofErr w:type="spellStart"/>
      <w:r w:rsidR="00971883">
        <w:rPr>
          <w:rFonts w:ascii="Times New Roman" w:hAnsi="Times New Roman"/>
          <w:sz w:val="24"/>
          <w:szCs w:val="24"/>
        </w:rPr>
        <w:t>lege</w:t>
      </w:r>
      <w:proofErr w:type="spellEnd"/>
      <w:r w:rsidR="009718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1883">
        <w:rPr>
          <w:rFonts w:ascii="Times New Roman" w:hAnsi="Times New Roman"/>
          <w:sz w:val="24"/>
          <w:szCs w:val="24"/>
        </w:rPr>
        <w:t>ferenda</w:t>
      </w:r>
      <w:proofErr w:type="spellEnd"/>
      <w:r w:rsidR="00971883">
        <w:rPr>
          <w:rFonts w:ascii="Times New Roman" w:hAnsi="Times New Roman"/>
          <w:sz w:val="24"/>
          <w:szCs w:val="24"/>
        </w:rPr>
        <w:t xml:space="preserve">, ktorý by  odstránil  prekážky  spochybňujúce možnosti využitia spravodajských informácií  v trestnom konaní v procese dokazovania.  S  názormi autora  prezentovaným v tejto časti sa možno stotožniť. Určite však treba počítať s tým, že sa nestretnú s pochopením celej odbornej verejnosti. V každom prípade však  </w:t>
      </w:r>
      <w:r w:rsidR="00281D8A">
        <w:rPr>
          <w:rFonts w:ascii="Times New Roman" w:hAnsi="Times New Roman"/>
          <w:sz w:val="24"/>
          <w:szCs w:val="24"/>
        </w:rPr>
        <w:t xml:space="preserve">tieto návrhy vytvárajú predpoklad pre odbornú diskusiu o tomto probléme. </w:t>
      </w:r>
    </w:p>
    <w:p w14:paraId="1191AA7F" w14:textId="51CEF64D" w:rsidR="00010177" w:rsidRDefault="00C81AE1" w:rsidP="00281D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Všetky informácie uvedené v práci  opiera autor o relevantné literárne a iné zdroje, ktoré korektne cituje. Treba uviesť aj to, že ide </w:t>
      </w:r>
      <w:r w:rsidR="00F47BCD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zdroje aktuálne , pričom mnohé z nich sú cudzojazyčné. Z hľadiska informačných zdrojov autor venoval požadovanú pozornosť aj relevantnej judikatúre slovenských, českých a medzinárodných súdov.  </w:t>
      </w:r>
      <w:r w:rsidR="004B7D72">
        <w:rPr>
          <w:rFonts w:ascii="Times New Roman" w:hAnsi="Times New Roman"/>
          <w:sz w:val="24"/>
          <w:szCs w:val="24"/>
        </w:rPr>
        <w:t>Treba však  uviesť</w:t>
      </w:r>
      <w:r w:rsidR="00C21D36">
        <w:rPr>
          <w:rFonts w:ascii="Times New Roman" w:hAnsi="Times New Roman"/>
          <w:sz w:val="24"/>
          <w:szCs w:val="24"/>
        </w:rPr>
        <w:t xml:space="preserve"> aj to</w:t>
      </w:r>
      <w:r w:rsidR="004B7D72">
        <w:rPr>
          <w:rFonts w:ascii="Times New Roman" w:hAnsi="Times New Roman"/>
          <w:sz w:val="24"/>
          <w:szCs w:val="24"/>
        </w:rPr>
        <w:t>, že c</w:t>
      </w:r>
      <w:r w:rsidR="00F64E76">
        <w:rPr>
          <w:rFonts w:ascii="Times New Roman" w:hAnsi="Times New Roman"/>
          <w:sz w:val="24"/>
          <w:szCs w:val="24"/>
        </w:rPr>
        <w:t>harakter textu, najmä z hľadiska kvality podania relevantných informácií, poukazuje</w:t>
      </w:r>
      <w:r w:rsidR="00281D8A">
        <w:rPr>
          <w:rFonts w:ascii="Times New Roman" w:hAnsi="Times New Roman"/>
          <w:sz w:val="24"/>
          <w:szCs w:val="24"/>
        </w:rPr>
        <w:t xml:space="preserve"> v niektorých prípadoch </w:t>
      </w:r>
      <w:r w:rsidR="00F64E76">
        <w:rPr>
          <w:rFonts w:ascii="Times New Roman" w:hAnsi="Times New Roman"/>
          <w:sz w:val="24"/>
          <w:szCs w:val="24"/>
        </w:rPr>
        <w:t xml:space="preserve"> na </w:t>
      </w:r>
      <w:r w:rsidR="00D916A8">
        <w:rPr>
          <w:rFonts w:ascii="Times New Roman" w:hAnsi="Times New Roman"/>
          <w:sz w:val="24"/>
          <w:szCs w:val="24"/>
        </w:rPr>
        <w:t>nie celkom zvládnutú formulačnú techniku</w:t>
      </w:r>
      <w:r w:rsidR="00F64E76">
        <w:rPr>
          <w:rFonts w:ascii="Times New Roman" w:hAnsi="Times New Roman"/>
          <w:sz w:val="24"/>
          <w:szCs w:val="24"/>
        </w:rPr>
        <w:t xml:space="preserve">. Dôsledkom toho je, že </w:t>
      </w:r>
      <w:r w:rsidR="004B7D72">
        <w:rPr>
          <w:rFonts w:ascii="Times New Roman" w:hAnsi="Times New Roman"/>
          <w:sz w:val="24"/>
          <w:szCs w:val="24"/>
        </w:rPr>
        <w:t xml:space="preserve">niektoré </w:t>
      </w:r>
      <w:r w:rsidR="00F64E76">
        <w:rPr>
          <w:rFonts w:ascii="Times New Roman" w:hAnsi="Times New Roman"/>
          <w:sz w:val="24"/>
          <w:szCs w:val="24"/>
        </w:rPr>
        <w:t>predkladan</w:t>
      </w:r>
      <w:r w:rsidR="004B7D72">
        <w:rPr>
          <w:rFonts w:ascii="Times New Roman" w:hAnsi="Times New Roman"/>
          <w:sz w:val="24"/>
          <w:szCs w:val="24"/>
        </w:rPr>
        <w:t>é</w:t>
      </w:r>
      <w:r w:rsidR="00D916A8">
        <w:rPr>
          <w:rFonts w:ascii="Times New Roman" w:hAnsi="Times New Roman"/>
          <w:sz w:val="24"/>
          <w:szCs w:val="24"/>
        </w:rPr>
        <w:t>,</w:t>
      </w:r>
      <w:r w:rsidR="00F64E76">
        <w:rPr>
          <w:rFonts w:ascii="Times New Roman" w:hAnsi="Times New Roman"/>
          <w:sz w:val="24"/>
          <w:szCs w:val="24"/>
        </w:rPr>
        <w:t xml:space="preserve"> in</w:t>
      </w:r>
      <w:r w:rsidR="004B7D72">
        <w:rPr>
          <w:rFonts w:ascii="Times New Roman" w:hAnsi="Times New Roman"/>
          <w:sz w:val="24"/>
          <w:szCs w:val="24"/>
        </w:rPr>
        <w:t xml:space="preserve">ak </w:t>
      </w:r>
      <w:r w:rsidR="00F64E76">
        <w:rPr>
          <w:rFonts w:ascii="Times New Roman" w:hAnsi="Times New Roman"/>
          <w:sz w:val="24"/>
          <w:szCs w:val="24"/>
        </w:rPr>
        <w:t xml:space="preserve"> hodnotn</w:t>
      </w:r>
      <w:r w:rsidR="004B7D72">
        <w:rPr>
          <w:rFonts w:ascii="Times New Roman" w:hAnsi="Times New Roman"/>
          <w:sz w:val="24"/>
          <w:szCs w:val="24"/>
        </w:rPr>
        <w:t>é</w:t>
      </w:r>
      <w:r w:rsidR="00F64E76">
        <w:rPr>
          <w:rFonts w:ascii="Times New Roman" w:hAnsi="Times New Roman"/>
          <w:sz w:val="24"/>
          <w:szCs w:val="24"/>
        </w:rPr>
        <w:t xml:space="preserve"> informáci</w:t>
      </w:r>
      <w:r w:rsidR="004B7D72">
        <w:rPr>
          <w:rFonts w:ascii="Times New Roman" w:hAnsi="Times New Roman"/>
          <w:sz w:val="24"/>
          <w:szCs w:val="24"/>
        </w:rPr>
        <w:t>e</w:t>
      </w:r>
      <w:r w:rsidR="00D916A8">
        <w:rPr>
          <w:rFonts w:ascii="Times New Roman" w:hAnsi="Times New Roman"/>
          <w:sz w:val="24"/>
          <w:szCs w:val="24"/>
        </w:rPr>
        <w:t>,</w:t>
      </w:r>
      <w:r w:rsidR="00F64E76">
        <w:rPr>
          <w:rFonts w:ascii="Times New Roman" w:hAnsi="Times New Roman"/>
          <w:sz w:val="24"/>
          <w:szCs w:val="24"/>
        </w:rPr>
        <w:t xml:space="preserve"> zanik</w:t>
      </w:r>
      <w:r w:rsidR="004B7D72">
        <w:rPr>
          <w:rFonts w:ascii="Times New Roman" w:hAnsi="Times New Roman"/>
          <w:sz w:val="24"/>
          <w:szCs w:val="24"/>
        </w:rPr>
        <w:t xml:space="preserve">ajú </w:t>
      </w:r>
      <w:r w:rsidR="00F64E76">
        <w:rPr>
          <w:rFonts w:ascii="Times New Roman" w:hAnsi="Times New Roman"/>
          <w:sz w:val="24"/>
          <w:szCs w:val="24"/>
        </w:rPr>
        <w:t xml:space="preserve"> v</w:t>
      </w:r>
      <w:r w:rsidR="00971883">
        <w:rPr>
          <w:rFonts w:ascii="Times New Roman" w:hAnsi="Times New Roman"/>
          <w:sz w:val="24"/>
          <w:szCs w:val="24"/>
        </w:rPr>
        <w:t xml:space="preserve"> nie celkom zrozumiteľných formuláciách.  </w:t>
      </w:r>
    </w:p>
    <w:p w14:paraId="5C19EFD9" w14:textId="42079E74" w:rsidR="00D16380" w:rsidRDefault="00D16380" w:rsidP="00D163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 habilitačnej </w:t>
      </w:r>
      <w:r w:rsidR="00281D8A">
        <w:rPr>
          <w:rFonts w:ascii="Times New Roman" w:hAnsi="Times New Roman"/>
          <w:sz w:val="24"/>
          <w:szCs w:val="24"/>
        </w:rPr>
        <w:t xml:space="preserve">práce </w:t>
      </w:r>
      <w:r>
        <w:rPr>
          <w:rFonts w:ascii="Times New Roman" w:hAnsi="Times New Roman"/>
          <w:sz w:val="24"/>
          <w:szCs w:val="24"/>
        </w:rPr>
        <w:t xml:space="preserve">zvolil na </w:t>
      </w:r>
      <w:r w:rsidR="00281D8A">
        <w:rPr>
          <w:rFonts w:ascii="Times New Roman" w:hAnsi="Times New Roman"/>
          <w:sz w:val="24"/>
          <w:szCs w:val="24"/>
        </w:rPr>
        <w:t xml:space="preserve">jej </w:t>
      </w:r>
      <w:r>
        <w:rPr>
          <w:rFonts w:ascii="Times New Roman" w:hAnsi="Times New Roman"/>
          <w:sz w:val="24"/>
          <w:szCs w:val="24"/>
        </w:rPr>
        <w:t xml:space="preserve">vypracovanie  vhodné vedecké metódy. Využil najmä metódu analýzy a syntézy, </w:t>
      </w:r>
      <w:r w:rsidR="00281D8A">
        <w:rPr>
          <w:rFonts w:ascii="Times New Roman" w:hAnsi="Times New Roman"/>
          <w:sz w:val="24"/>
          <w:szCs w:val="24"/>
        </w:rPr>
        <w:t xml:space="preserve">opisnú  </w:t>
      </w:r>
      <w:r>
        <w:rPr>
          <w:rFonts w:ascii="Times New Roman" w:hAnsi="Times New Roman"/>
          <w:sz w:val="24"/>
          <w:szCs w:val="24"/>
        </w:rPr>
        <w:t xml:space="preserve">metódu a  komparačnú metódu. Aplikácia  zvolených metód nasvedčuje tomu, že autor práce vedecké metódy dostatočne a tvorivo ovláda.  </w:t>
      </w:r>
    </w:p>
    <w:p w14:paraId="7EEC5390" w14:textId="45095203" w:rsidR="00D16380" w:rsidRDefault="00D16380" w:rsidP="00D1638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Hodnotená habilitačná práca prináša v skúmanej oblasti nové  a v mnohom podnetné  poznatky, využiteľné nielen na  obohatenie teórie, ale aj </w:t>
      </w:r>
      <w:r w:rsidR="00281D8A">
        <w:rPr>
          <w:rFonts w:ascii="Times New Roman" w:hAnsi="Times New Roman"/>
          <w:sz w:val="24"/>
          <w:szCs w:val="24"/>
        </w:rPr>
        <w:t xml:space="preserve">pre obohatenie </w:t>
      </w:r>
      <w:r>
        <w:rPr>
          <w:rFonts w:ascii="Times New Roman" w:hAnsi="Times New Roman"/>
          <w:sz w:val="24"/>
          <w:szCs w:val="24"/>
        </w:rPr>
        <w:t xml:space="preserve">  aplikačnej </w:t>
      </w:r>
      <w:r w:rsidR="00281D8A">
        <w:rPr>
          <w:rFonts w:ascii="Times New Roman" w:hAnsi="Times New Roman"/>
          <w:sz w:val="24"/>
          <w:szCs w:val="24"/>
        </w:rPr>
        <w:t xml:space="preserve">praxe. </w:t>
      </w:r>
      <w:r>
        <w:rPr>
          <w:rFonts w:ascii="Times New Roman" w:hAnsi="Times New Roman"/>
          <w:sz w:val="24"/>
          <w:szCs w:val="24"/>
        </w:rPr>
        <w:t xml:space="preserve"> Osobitne pozitívne treba hodnotiť už spomínané autorove   úvahy de </w:t>
      </w:r>
      <w:proofErr w:type="spellStart"/>
      <w:r>
        <w:rPr>
          <w:rFonts w:ascii="Times New Roman" w:hAnsi="Times New Roman"/>
          <w:sz w:val="24"/>
          <w:szCs w:val="24"/>
        </w:rPr>
        <w:t>lege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ferenda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14:paraId="4B4ECA0D" w14:textId="1AF00DFD" w:rsidR="00D16380" w:rsidRDefault="00D16380" w:rsidP="00A9797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Okrem  pripomienok , ktoré sú uvedené v texte posudku, </w:t>
      </w:r>
      <w:r w:rsidR="007E7A54">
        <w:rPr>
          <w:rFonts w:ascii="Times New Roman" w:hAnsi="Times New Roman"/>
          <w:sz w:val="24"/>
          <w:szCs w:val="24"/>
        </w:rPr>
        <w:t xml:space="preserve">iné </w:t>
      </w:r>
      <w:r>
        <w:rPr>
          <w:rFonts w:ascii="Times New Roman" w:hAnsi="Times New Roman"/>
          <w:sz w:val="24"/>
          <w:szCs w:val="24"/>
        </w:rPr>
        <w:t xml:space="preserve">pripomienky voči posudzovanej habilitačnej práci neuplatňujem.   </w:t>
      </w:r>
    </w:p>
    <w:p w14:paraId="0655514B" w14:textId="0A83ECCC" w:rsidR="00A97971" w:rsidRDefault="00A97971" w:rsidP="00D1638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Dôležitým hodnotiacim kritériom habilitačných prác je aj hodnotenie ich originality. V prípade hodnotenej práce z protokolu o kontrole originality vyplýva, že obsah práce sa prekrýva s obsahom iných prác , ktoré sú súčasťou kontrolnej databázy , v hodnote 21,92 %. Podstatné je , že najvyšší </w:t>
      </w:r>
      <w:proofErr w:type="spellStart"/>
      <w:r>
        <w:rPr>
          <w:rFonts w:ascii="Times New Roman" w:hAnsi="Times New Roman"/>
          <w:sz w:val="24"/>
          <w:szCs w:val="24"/>
        </w:rPr>
        <w:t>prekryv</w:t>
      </w:r>
      <w:proofErr w:type="spellEnd"/>
      <w:r>
        <w:rPr>
          <w:rFonts w:ascii="Times New Roman" w:hAnsi="Times New Roman"/>
          <w:sz w:val="24"/>
          <w:szCs w:val="24"/>
        </w:rPr>
        <w:t xml:space="preserve"> hodnotenej práce na konkrétnu prácu z kontrolnej databázy  neprevyšuje hodnotu 2,39 %. Vzhľadom na uvedené skutočnosti možno prácu hodnotiť ako dostatočne originálnu. </w:t>
      </w:r>
    </w:p>
    <w:p w14:paraId="28AA2F9D" w14:textId="77777777" w:rsidR="00D16380" w:rsidRDefault="00D16380" w:rsidP="00D163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Záver: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3F15A2D" w14:textId="214A0103" w:rsidR="00D16380" w:rsidRDefault="00D16380" w:rsidP="00D1638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JUDr. Adrián Vaško, PhD. vypracovaním habilitačnej práce „Spravodajské informácie v trestnom konaní “ preukázal požadované odborné  teoretické a praktické znalosti, ako aj schopnosť tvorivo využívať   vedecké metódy práce. Posudzovaná habilitačná práca prináša v skúmanej oblasti nové vedecké poznatky a spĺňa tak kritériá vyžadované  pre tento druh prác. Preto odporúčam, aby bol  JUDr. Adriánovi Vaškovi, PhD. na základe predloženej habilitačnej práce a po jej úspešnej obhajobe priznaný vedecko-pedagogický titul „docent“ v odbore  Trestné právo.  </w:t>
      </w:r>
    </w:p>
    <w:p w14:paraId="7D1D3667" w14:textId="4DE07E8D" w:rsidR="00D16380" w:rsidRDefault="00D16380" w:rsidP="00D1638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Zároveň navrhujem, aby  v</w:t>
      </w:r>
      <w:r w:rsidR="005E422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rámci</w:t>
      </w:r>
      <w:r w:rsidR="005E4220">
        <w:rPr>
          <w:rFonts w:ascii="Times New Roman" w:hAnsi="Times New Roman"/>
          <w:sz w:val="24"/>
          <w:szCs w:val="24"/>
        </w:rPr>
        <w:t xml:space="preserve"> rozpravy po uvedení habilitačnej </w:t>
      </w:r>
      <w:r>
        <w:rPr>
          <w:rFonts w:ascii="Times New Roman" w:hAnsi="Times New Roman"/>
          <w:sz w:val="24"/>
          <w:szCs w:val="24"/>
        </w:rPr>
        <w:t xml:space="preserve"> práce  </w:t>
      </w:r>
      <w:r w:rsidR="007E7A54">
        <w:rPr>
          <w:rFonts w:ascii="Times New Roman" w:hAnsi="Times New Roman"/>
          <w:sz w:val="24"/>
          <w:szCs w:val="24"/>
        </w:rPr>
        <w:t xml:space="preserve">jej autor </w:t>
      </w:r>
      <w:r w:rsidR="005E4220">
        <w:rPr>
          <w:rFonts w:ascii="Times New Roman" w:hAnsi="Times New Roman"/>
          <w:sz w:val="24"/>
          <w:szCs w:val="24"/>
        </w:rPr>
        <w:t xml:space="preserve">reagoval na požiadavku vyplývajúcu z posudku a  </w:t>
      </w:r>
      <w:r w:rsidR="007E7A54">
        <w:rPr>
          <w:rFonts w:ascii="Times New Roman" w:hAnsi="Times New Roman"/>
          <w:sz w:val="24"/>
          <w:szCs w:val="24"/>
        </w:rPr>
        <w:t>definova</w:t>
      </w:r>
      <w:r w:rsidR="005E4220">
        <w:rPr>
          <w:rFonts w:ascii="Times New Roman" w:hAnsi="Times New Roman"/>
          <w:sz w:val="24"/>
          <w:szCs w:val="24"/>
        </w:rPr>
        <w:t xml:space="preserve">l </w:t>
      </w:r>
      <w:r w:rsidR="007E7A54">
        <w:rPr>
          <w:rFonts w:ascii="Times New Roman" w:hAnsi="Times New Roman"/>
          <w:sz w:val="24"/>
          <w:szCs w:val="24"/>
        </w:rPr>
        <w:t xml:space="preserve"> pojem „spravodajská činnosť“ </w:t>
      </w:r>
      <w:r w:rsidR="005E4220">
        <w:rPr>
          <w:rFonts w:ascii="Times New Roman" w:hAnsi="Times New Roman"/>
          <w:sz w:val="24"/>
          <w:szCs w:val="24"/>
        </w:rPr>
        <w:t>,</w:t>
      </w:r>
      <w:r w:rsidR="007E7A54">
        <w:rPr>
          <w:rFonts w:ascii="Times New Roman" w:hAnsi="Times New Roman"/>
          <w:sz w:val="24"/>
          <w:szCs w:val="24"/>
        </w:rPr>
        <w:t>a</w:t>
      </w:r>
      <w:r w:rsidR="005E4220">
        <w:rPr>
          <w:rFonts w:ascii="Times New Roman" w:hAnsi="Times New Roman"/>
          <w:sz w:val="24"/>
          <w:szCs w:val="24"/>
        </w:rPr>
        <w:t xml:space="preserve">ko aj </w:t>
      </w:r>
      <w:r w:rsidR="007E7A54">
        <w:rPr>
          <w:rFonts w:ascii="Times New Roman" w:hAnsi="Times New Roman"/>
          <w:sz w:val="24"/>
          <w:szCs w:val="24"/>
        </w:rPr>
        <w:t xml:space="preserve"> pojem „spravodajská informácia“.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4BD0740" w14:textId="3E737F13" w:rsidR="00D16380" w:rsidRDefault="00D16380" w:rsidP="00D163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Bratislava,  </w:t>
      </w:r>
      <w:r w:rsidR="00F47BCD">
        <w:rPr>
          <w:rFonts w:ascii="Times New Roman" w:hAnsi="Times New Roman"/>
          <w:sz w:val="24"/>
          <w:szCs w:val="24"/>
        </w:rPr>
        <w:t>12.11.</w:t>
      </w:r>
      <w:r>
        <w:rPr>
          <w:rFonts w:ascii="Times New Roman" w:hAnsi="Times New Roman"/>
          <w:sz w:val="24"/>
          <w:szCs w:val="24"/>
        </w:rPr>
        <w:t xml:space="preserve"> 2021                                     </w:t>
      </w:r>
    </w:p>
    <w:p w14:paraId="42CC0994" w14:textId="722262A1" w:rsidR="00D16380" w:rsidRDefault="00D16380" w:rsidP="00D1638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prof. JUDr. Peter Polák, PhD.            </w:t>
      </w:r>
    </w:p>
    <w:p w14:paraId="289838C0" w14:textId="77777777" w:rsidR="00D16380" w:rsidRDefault="00D16380" w:rsidP="00D16380"/>
    <w:p w14:paraId="72C5EA40" w14:textId="77777777" w:rsidR="00D16380" w:rsidRDefault="00D16380" w:rsidP="00D16380">
      <w:pPr>
        <w:jc w:val="both"/>
      </w:pPr>
    </w:p>
    <w:p w14:paraId="2DB8848C" w14:textId="77777777" w:rsidR="00D16380" w:rsidRDefault="00D16380" w:rsidP="00D16380"/>
    <w:p w14:paraId="00408383" w14:textId="77777777" w:rsidR="003571A3" w:rsidRDefault="003571A3"/>
    <w:sectPr w:rsidR="00357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070"/>
    <w:rsid w:val="00001910"/>
    <w:rsid w:val="00010177"/>
    <w:rsid w:val="00015070"/>
    <w:rsid w:val="00095122"/>
    <w:rsid w:val="00194B54"/>
    <w:rsid w:val="0021208A"/>
    <w:rsid w:val="00281D8A"/>
    <w:rsid w:val="0029599A"/>
    <w:rsid w:val="002B0E3E"/>
    <w:rsid w:val="003248FB"/>
    <w:rsid w:val="003571A3"/>
    <w:rsid w:val="00472630"/>
    <w:rsid w:val="004B7D72"/>
    <w:rsid w:val="005E4220"/>
    <w:rsid w:val="00656264"/>
    <w:rsid w:val="00663FC2"/>
    <w:rsid w:val="00742670"/>
    <w:rsid w:val="00742DBC"/>
    <w:rsid w:val="007706C6"/>
    <w:rsid w:val="007E3C42"/>
    <w:rsid w:val="007E7A54"/>
    <w:rsid w:val="008D492B"/>
    <w:rsid w:val="00971883"/>
    <w:rsid w:val="00A97971"/>
    <w:rsid w:val="00B00CC9"/>
    <w:rsid w:val="00B24B43"/>
    <w:rsid w:val="00C21D36"/>
    <w:rsid w:val="00C81AE1"/>
    <w:rsid w:val="00D161AD"/>
    <w:rsid w:val="00D16380"/>
    <w:rsid w:val="00D326CA"/>
    <w:rsid w:val="00D916A8"/>
    <w:rsid w:val="00DE4F02"/>
    <w:rsid w:val="00DF5C78"/>
    <w:rsid w:val="00E2019D"/>
    <w:rsid w:val="00E240E6"/>
    <w:rsid w:val="00E31085"/>
    <w:rsid w:val="00EB78ED"/>
    <w:rsid w:val="00F47BCD"/>
    <w:rsid w:val="00F6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FD98"/>
  <w15:chartTrackingRefBased/>
  <w15:docId w15:val="{64CC5736-A8CA-49E9-BB98-34B4FB4B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63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JUDr. Peter Polák, PhD.</dc:creator>
  <cp:keywords/>
  <dc:description/>
  <cp:lastModifiedBy>prof. JUDr. Peter Polák, PhD.</cp:lastModifiedBy>
  <cp:revision>3</cp:revision>
  <dcterms:created xsi:type="dcterms:W3CDTF">2021-11-14T15:22:00Z</dcterms:created>
  <dcterms:modified xsi:type="dcterms:W3CDTF">2021-11-14T15:34:00Z</dcterms:modified>
</cp:coreProperties>
</file>